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1F5" w:rsidRPr="009351F5" w:rsidRDefault="009351F5" w:rsidP="009351F5">
      <w:pPr>
        <w:tabs>
          <w:tab w:val="left" w:pos="360"/>
        </w:tabs>
        <w:autoSpaceDE w:val="0"/>
        <w:autoSpaceDN w:val="0"/>
        <w:adjustRightInd w:val="0"/>
        <w:ind w:right="-1"/>
        <w:jc w:val="center"/>
        <w:rPr>
          <w:rFonts w:ascii="Calibri" w:eastAsia="Times New Roman" w:hAnsi="Calibri" w:cs="Calibri"/>
          <w:sz w:val="52"/>
          <w:szCs w:val="52"/>
        </w:rPr>
      </w:pPr>
      <w:r>
        <w:rPr>
          <w:rFonts w:ascii="Calibri" w:eastAsia="Times New Roman" w:hAnsi="Calibri" w:cs="Calibri"/>
          <w:sz w:val="52"/>
          <w:szCs w:val="52"/>
        </w:rPr>
        <w:t>ΣΥΜΒΑΤΙΚΑ ΤΕΥΧΗ</w:t>
      </w:r>
      <w:r w:rsidRPr="009351F5">
        <w:rPr>
          <w:rFonts w:ascii="Calibri" w:eastAsia="Times New Roman" w:hAnsi="Calibri" w:cs="Calibri"/>
          <w:sz w:val="52"/>
          <w:szCs w:val="52"/>
        </w:rPr>
        <w:t xml:space="preserve"> του ΕΡΓΟΥ:</w:t>
      </w:r>
    </w:p>
    <w:p w:rsidR="009351F5" w:rsidRDefault="009351F5" w:rsidP="009351F5">
      <w:pPr>
        <w:tabs>
          <w:tab w:val="left" w:pos="360"/>
        </w:tabs>
        <w:autoSpaceDE w:val="0"/>
        <w:autoSpaceDN w:val="0"/>
        <w:adjustRightInd w:val="0"/>
        <w:ind w:right="-1"/>
        <w:jc w:val="center"/>
        <w:rPr>
          <w:rFonts w:ascii="Calibri" w:eastAsia="Times New Roman" w:hAnsi="Calibri" w:cs="Calibri"/>
          <w:b/>
        </w:rPr>
      </w:pPr>
      <w:r w:rsidRPr="009351F5">
        <w:rPr>
          <w:rFonts w:ascii="Calibri" w:eastAsia="Times New Roman" w:hAnsi="Calibri" w:cs="Calibri"/>
          <w:b/>
        </w:rPr>
        <w:t>«ΑΝΑΠΤΥΞΗ ΥΠΟΔΟΜΩΝ  ΠΡΟΣΒΑΣΗΣ ΔΙΚΤΥΟΥ  ΟΠΤΙΚΩΝ ΙΝΩΝ (</w:t>
      </w:r>
      <w:r w:rsidRPr="009351F5">
        <w:rPr>
          <w:rFonts w:ascii="Calibri" w:eastAsia="Times New Roman" w:hAnsi="Calibri" w:cs="Calibri"/>
          <w:b/>
          <w:lang w:val="en-US"/>
        </w:rPr>
        <w:t>FTTH</w:t>
      </w:r>
      <w:r w:rsidRPr="009351F5">
        <w:rPr>
          <w:rFonts w:ascii="Calibri" w:eastAsia="Times New Roman" w:hAnsi="Calibri" w:cs="Calibri"/>
          <w:b/>
        </w:rPr>
        <w:t xml:space="preserve"> Β ΦΑΣΗ) &amp; ΔΙΑΣΥΝΔΕΣΗΣ ΜΕ ΤΟΝ ΤΕΛΙΚΟ ΧΡΗΣΤΗ (</w:t>
      </w:r>
      <w:r w:rsidRPr="009351F5">
        <w:rPr>
          <w:rFonts w:ascii="Calibri" w:eastAsia="Times New Roman" w:hAnsi="Calibri" w:cs="Calibri"/>
          <w:b/>
          <w:lang w:val="en-US"/>
        </w:rPr>
        <w:t>FTTH</w:t>
      </w:r>
      <w:r w:rsidRPr="009351F5">
        <w:rPr>
          <w:rFonts w:ascii="Calibri" w:eastAsia="Times New Roman" w:hAnsi="Calibri" w:cs="Calibri"/>
          <w:b/>
        </w:rPr>
        <w:t xml:space="preserve"> Γ ΦΑΣΗ) ΣΕ ΠΕΡΙΟΧΕΣ ΤΗΣ ΕΛΛΗΝΙΚΗΣ ΕΠΙΚΡΑΤΕΙΑΣ»</w:t>
      </w:r>
    </w:p>
    <w:p w:rsidR="00653B82" w:rsidRPr="00A04A0F" w:rsidRDefault="00653B82" w:rsidP="00653B82">
      <w:pPr>
        <w:tabs>
          <w:tab w:val="left" w:pos="360"/>
        </w:tabs>
        <w:autoSpaceDE w:val="0"/>
        <w:autoSpaceDN w:val="0"/>
        <w:adjustRightInd w:val="0"/>
        <w:ind w:left="-142" w:right="-1"/>
        <w:jc w:val="both"/>
        <w:rPr>
          <w:rFonts w:ascii="Calibri" w:eastAsia="Times New Roman" w:hAnsi="Calibri" w:cs="Calibri"/>
          <w:b/>
        </w:rPr>
      </w:pPr>
      <w:r>
        <w:rPr>
          <w:rFonts w:ascii="Calibri" w:hAnsi="Calibri" w:cs="Arial"/>
        </w:rPr>
        <w:t xml:space="preserve">Ακολούθως αποτυπώνεται η δομή της Σύμβασης και γίνεται </w:t>
      </w:r>
      <w:r w:rsidRPr="00CA0601">
        <w:rPr>
          <w:rFonts w:ascii="Calibri" w:eastAsia="Times New Roman" w:hAnsi="Calibri" w:cs="Calibri"/>
        </w:rPr>
        <w:t>συνοπτική αναφορά στο περιεχόμενό των</w:t>
      </w:r>
      <w:r>
        <w:rPr>
          <w:rFonts w:ascii="Calibri" w:hAnsi="Calibri" w:cs="Arial"/>
        </w:rPr>
        <w:t xml:space="preserve"> Συμβατικών Τευχών του έργου</w:t>
      </w:r>
      <w:r>
        <w:rPr>
          <w:rFonts w:ascii="Calibri" w:eastAsia="Times New Roman" w:hAnsi="Calibri" w:cs="Calibri"/>
          <w:b/>
        </w:rPr>
        <w:t>.</w:t>
      </w:r>
    </w:p>
    <w:p w:rsidR="00653B82" w:rsidRDefault="00653B82" w:rsidP="00653B82">
      <w:pPr>
        <w:ind w:left="-142"/>
      </w:pPr>
      <w:r>
        <w:rPr>
          <w:b/>
        </w:rPr>
        <w:t>Σύμβαση:</w:t>
      </w:r>
      <w:r>
        <w:t xml:space="preserve"> περιγράφονται οι όροι εκτέλεσης του Έργου με βάση τα  Συμβατικά Τεύχη και η σειρά ισχύος αυτών.</w:t>
      </w:r>
    </w:p>
    <w:p w:rsidR="00653B82" w:rsidRDefault="00653B82" w:rsidP="00D3215D">
      <w:pPr>
        <w:pStyle w:val="a3"/>
        <w:numPr>
          <w:ilvl w:val="0"/>
          <w:numId w:val="2"/>
        </w:numPr>
        <w:ind w:left="284" w:hanging="426"/>
        <w:jc w:val="both"/>
        <w:rPr>
          <w:b/>
        </w:rPr>
      </w:pPr>
      <w:r>
        <w:rPr>
          <w:b/>
        </w:rPr>
        <w:t>Παράρτημα 1 – Ειδικοί  Όροι Υλοποίησης FTTH :</w:t>
      </w:r>
      <w:r>
        <w:t xml:space="preserve"> περιγράφονται οι ειδικές απαιτήσεις για την επίβλεψη, τον προγραμματισμό, τον ρυθμό εκτέλεσης των εργασιών, τις ειδικές απαιτήσεις κατασκευής , τους ποιοτικούς ελέγχους και τις προϋποθέσεις για την πιστοποίηση των εργασιών.  Τέλος, περιγράφονται οι ποινικές ρήτρες αποκλίσεων / παραβιάσεων των ανωτέρω όρων.</w:t>
      </w:r>
      <w:r>
        <w:rPr>
          <w:b/>
        </w:rPr>
        <w:t xml:space="preserve"> </w:t>
      </w:r>
    </w:p>
    <w:p w:rsidR="00653B82" w:rsidRDefault="00653B82" w:rsidP="00D3215D">
      <w:pPr>
        <w:ind w:left="284" w:hanging="426"/>
        <w:jc w:val="both"/>
        <w:rPr>
          <w:b/>
        </w:rPr>
      </w:pPr>
      <w:r>
        <w:rPr>
          <w:b/>
        </w:rPr>
        <w:t>2.</w:t>
      </w:r>
      <w:r>
        <w:rPr>
          <w:b/>
        </w:rPr>
        <w:tab/>
        <w:t>Παράρτημα 2 –Σποραδικά και Ολοκληρωμένα Υποέργα Σταθερής (</w:t>
      </w:r>
      <w:r>
        <w:rPr>
          <w:b/>
          <w:lang w:val="en-US"/>
        </w:rPr>
        <w:t>version</w:t>
      </w:r>
      <w:r w:rsidRPr="00A04A0F">
        <w:rPr>
          <w:b/>
        </w:rPr>
        <w:t xml:space="preserve"> </w:t>
      </w:r>
      <w:r>
        <w:rPr>
          <w:b/>
          <w:lang w:val="en-US"/>
        </w:rPr>
        <w:t>FTTH</w:t>
      </w:r>
      <w:r>
        <w:rPr>
          <w:b/>
        </w:rPr>
        <w:t>(</w:t>
      </w:r>
      <w:r>
        <w:rPr>
          <w:b/>
          <w:lang w:val="en-US"/>
        </w:rPr>
        <w:t>B</w:t>
      </w:r>
      <w:r>
        <w:rPr>
          <w:b/>
        </w:rPr>
        <w:t>’ &amp; Γ’ Φάση)) :</w:t>
      </w:r>
      <w:r>
        <w:t xml:space="preserve"> περιγράφονται οι γενικοί όροι υλοποίησης των Σποραδικών και Ολοκληρωμένων Έργων Σταθερής με προσαρμοσμένο </w:t>
      </w:r>
      <w:r>
        <w:rPr>
          <w:lang w:val="en-US"/>
        </w:rPr>
        <w:t>S</w:t>
      </w:r>
      <w:r>
        <w:t>.</w:t>
      </w:r>
      <w:r>
        <w:rPr>
          <w:lang w:val="en-US"/>
        </w:rPr>
        <w:t>L</w:t>
      </w:r>
      <w:r>
        <w:t>.</w:t>
      </w:r>
      <w:r>
        <w:rPr>
          <w:lang w:val="en-US"/>
        </w:rPr>
        <w:t>A</w:t>
      </w:r>
      <w:r>
        <w:t xml:space="preserve">. στις απαιτήσεις των εργασιών του </w:t>
      </w:r>
      <w:r>
        <w:rPr>
          <w:lang w:val="en-US"/>
        </w:rPr>
        <w:t>FTTH</w:t>
      </w:r>
      <w:r>
        <w:t xml:space="preserve"> (Β’ &amp; Γ’ Φάσης).  </w:t>
      </w:r>
    </w:p>
    <w:p w:rsidR="00653B82" w:rsidRDefault="00653B82" w:rsidP="00D3215D">
      <w:pPr>
        <w:ind w:left="426" w:hanging="426"/>
        <w:jc w:val="both"/>
      </w:pPr>
      <w:r>
        <w:rPr>
          <w:b/>
        </w:rPr>
        <w:t>2.1</w:t>
      </w:r>
      <w:r>
        <w:rPr>
          <w:b/>
          <w:lang w:val="en-US"/>
        </w:rPr>
        <w:t>A</w:t>
      </w:r>
      <w:r>
        <w:rPr>
          <w:b/>
        </w:rPr>
        <w:tab/>
        <w:t xml:space="preserve">Τιμοκατάλογος  </w:t>
      </w:r>
      <w:r>
        <w:rPr>
          <w:b/>
          <w:lang w:val="en-US"/>
        </w:rPr>
        <w:t>FTTH</w:t>
      </w:r>
      <w:r>
        <w:rPr>
          <w:b/>
        </w:rPr>
        <w:t xml:space="preserve"> (</w:t>
      </w:r>
      <w:r>
        <w:rPr>
          <w:b/>
          <w:lang w:val="en-US"/>
        </w:rPr>
        <w:t>B</w:t>
      </w:r>
      <w:r>
        <w:rPr>
          <w:b/>
        </w:rPr>
        <w:t xml:space="preserve">’ &amp; Γ’ Φάση) </w:t>
      </w:r>
      <w:r>
        <w:t xml:space="preserve">(Προσάρτημα 1Α Παραρτήματος  2): περιγράφονται οι εργασίες του </w:t>
      </w:r>
      <w:r>
        <w:rPr>
          <w:lang w:val="en-US"/>
        </w:rPr>
        <w:t>FTTH</w:t>
      </w:r>
      <w:r>
        <w:t xml:space="preserve"> (Β’ &amp; Γ’ Φάσης) και οι τιμές μονάδος για την εκτέλεσή τους.  </w:t>
      </w:r>
    </w:p>
    <w:p w:rsidR="00653B82" w:rsidRDefault="00653B82" w:rsidP="00D3215D">
      <w:pPr>
        <w:ind w:left="426" w:hanging="426"/>
        <w:jc w:val="both"/>
        <w:rPr>
          <w:b/>
        </w:rPr>
      </w:pPr>
      <w:r>
        <w:rPr>
          <w:b/>
        </w:rPr>
        <w:t>2.1Β</w:t>
      </w:r>
      <w:r>
        <w:rPr>
          <w:b/>
        </w:rPr>
        <w:tab/>
        <w:t>Επικουρικός Τιμοκατάλογος  FTTH (</w:t>
      </w:r>
      <w:r w:rsidRPr="000B320C">
        <w:t>Προσάρτημα 1Β Παραρτήματος  2</w:t>
      </w:r>
      <w:r>
        <w:t>)</w:t>
      </w:r>
      <w:r>
        <w:rPr>
          <w:b/>
        </w:rPr>
        <w:t xml:space="preserve">: </w:t>
      </w:r>
      <w:r>
        <w:t xml:space="preserve">περιγράφονται οι εργασίες περάν των βασικών που  σπάνια θα απαιτηθούν κατά την εκτέλεση </w:t>
      </w:r>
      <w:r>
        <w:rPr>
          <w:lang w:val="en-US"/>
        </w:rPr>
        <w:t>FTTH</w:t>
      </w:r>
      <w:r w:rsidRPr="00405A9E">
        <w:t xml:space="preserve"> </w:t>
      </w:r>
      <w:r>
        <w:rPr>
          <w:lang w:val="en-US"/>
        </w:rPr>
        <w:t>B</w:t>
      </w:r>
      <w:r>
        <w:t>’ &amp; Γ’ Φάσης</w:t>
      </w:r>
      <w:r>
        <w:rPr>
          <w:b/>
        </w:rPr>
        <w:t xml:space="preserve"> </w:t>
      </w:r>
      <w:r>
        <w:t xml:space="preserve">και οι τιμές μονάδος για την εκτέλεσή τους.  </w:t>
      </w:r>
    </w:p>
    <w:p w:rsidR="00653B82" w:rsidRDefault="00653B82" w:rsidP="00D3215D">
      <w:pPr>
        <w:ind w:left="426" w:hanging="426"/>
        <w:jc w:val="both"/>
      </w:pPr>
      <w:r>
        <w:rPr>
          <w:b/>
        </w:rPr>
        <w:t>2.2</w:t>
      </w:r>
      <w:r>
        <w:rPr>
          <w:b/>
        </w:rPr>
        <w:tab/>
        <w:t xml:space="preserve">Γενική Τεχνική Περιγραφή  </w:t>
      </w:r>
      <w:r>
        <w:rPr>
          <w:b/>
          <w:lang w:val="en-US"/>
        </w:rPr>
        <w:t>FTTH</w:t>
      </w:r>
      <w:r>
        <w:rPr>
          <w:b/>
        </w:rPr>
        <w:t xml:space="preserve"> (</w:t>
      </w:r>
      <w:r>
        <w:rPr>
          <w:b/>
          <w:lang w:val="en-US"/>
        </w:rPr>
        <w:t>B</w:t>
      </w:r>
      <w:r>
        <w:rPr>
          <w:b/>
        </w:rPr>
        <w:t xml:space="preserve">’ &amp; Γ’ Φάση) </w:t>
      </w:r>
      <w:r>
        <w:t>(Προσάρτημα 2 Παραρτήματος  2)</w:t>
      </w:r>
      <w:r>
        <w:rPr>
          <w:b/>
        </w:rPr>
        <w:t>:</w:t>
      </w:r>
      <w:r>
        <w:t xml:space="preserve"> περιγράφονται συνοπτικά όλες οι εργασίες που απαιτούνται για την υλοποίηση του Έργου.</w:t>
      </w:r>
    </w:p>
    <w:p w:rsidR="00653B82" w:rsidRDefault="00653B82" w:rsidP="00D3215D">
      <w:pPr>
        <w:ind w:left="709" w:hanging="709"/>
        <w:jc w:val="both"/>
      </w:pPr>
      <w:r>
        <w:rPr>
          <w:b/>
        </w:rPr>
        <w:t>2.3Α&amp;Β</w:t>
      </w:r>
      <w:r>
        <w:rPr>
          <w:b/>
        </w:rPr>
        <w:tab/>
        <w:t xml:space="preserve">Τεχνικές Προδιαγραφές Κατασκευής  Σποραδικών και Ολοκληρωμένων Υποέργων Σταθερής και παράρτημα αυτών </w:t>
      </w:r>
      <w:r>
        <w:t>(Προσάρτημα 3Α</w:t>
      </w:r>
      <w:r>
        <w:rPr>
          <w:sz w:val="24"/>
          <w:vertAlign w:val="superscript"/>
        </w:rPr>
        <w:t xml:space="preserve"> </w:t>
      </w:r>
      <w:r w:rsidR="00186992">
        <w:t>&amp; Β Παραρτήματος</w:t>
      </w:r>
      <w:r>
        <w:t xml:space="preserve"> 2)</w:t>
      </w:r>
      <w:r>
        <w:rPr>
          <w:b/>
        </w:rPr>
        <w:t xml:space="preserve">: </w:t>
      </w:r>
      <w:r>
        <w:t xml:space="preserve">περιγράφονται οι τεχνικές προδιαγραφές οπτικών εργασιών και εργασιών περάν των βασικών που  σπάνια θα απαιτηθούν κατά την εκτέλεση </w:t>
      </w:r>
      <w:r>
        <w:rPr>
          <w:lang w:val="en-US"/>
        </w:rPr>
        <w:t>FTTH</w:t>
      </w:r>
      <w:r w:rsidRPr="000B320C">
        <w:t xml:space="preserve"> </w:t>
      </w:r>
      <w:r>
        <w:rPr>
          <w:lang w:val="en-US"/>
        </w:rPr>
        <w:t>B</w:t>
      </w:r>
      <w:r>
        <w:t>’ &amp; Γ’ Φάσης.</w:t>
      </w:r>
    </w:p>
    <w:p w:rsidR="00653B82" w:rsidRDefault="00653B82" w:rsidP="00D3215D">
      <w:pPr>
        <w:spacing w:after="0" w:line="240" w:lineRule="auto"/>
        <w:ind w:left="284" w:hanging="284"/>
        <w:jc w:val="both"/>
        <w:rPr>
          <w:b/>
        </w:rPr>
      </w:pPr>
      <w:r>
        <w:rPr>
          <w:b/>
        </w:rPr>
        <w:t xml:space="preserve">Προσαρτήματα 3Γ1-7 Παραρτήματος  2 </w:t>
      </w:r>
    </w:p>
    <w:p w:rsidR="00653B82" w:rsidRDefault="00653B82" w:rsidP="00D3215D">
      <w:pPr>
        <w:spacing w:after="0" w:line="240" w:lineRule="auto"/>
        <w:ind w:left="709" w:hanging="709"/>
        <w:jc w:val="both"/>
        <w:rPr>
          <w:b/>
          <w:i/>
        </w:rPr>
      </w:pPr>
      <w:r>
        <w:rPr>
          <w:b/>
        </w:rPr>
        <w:t>2.3Γ1.</w:t>
      </w:r>
      <w:r>
        <w:rPr>
          <w:b/>
        </w:rPr>
        <w:tab/>
        <w:t>Τεχνικές Προδιαγραφές Υποδομών Πρόσβασης και διασύνδεσης με τον Τελικό Πελάτη:</w:t>
      </w:r>
      <w:r>
        <w:t xml:space="preserve">  περιγράφονται οι τεχνικές απαιτήσεις και οδηγίες για την έντεχνη εκτέλεση των εργασιών </w:t>
      </w:r>
      <w:r>
        <w:rPr>
          <w:lang w:val="en-US"/>
        </w:rPr>
        <w:t>FTTH</w:t>
      </w:r>
      <w:r w:rsidRPr="000B320C">
        <w:t xml:space="preserve"> </w:t>
      </w:r>
      <w:r>
        <w:rPr>
          <w:lang w:val="en-US"/>
        </w:rPr>
        <w:t>B</w:t>
      </w:r>
      <w:r>
        <w:t xml:space="preserve">’ &amp; Γ’ Φάσης, επιπλέον υπάρχουν τα ακόλουθα εξειδικευμένα τεύχη </w:t>
      </w:r>
      <w:r>
        <w:rPr>
          <w:b/>
          <w:i/>
        </w:rPr>
        <w:t xml:space="preserve"> </w:t>
      </w:r>
    </w:p>
    <w:p w:rsidR="00653B82" w:rsidRDefault="00653B82" w:rsidP="00D3215D">
      <w:pPr>
        <w:spacing w:after="0" w:line="240" w:lineRule="auto"/>
        <w:ind w:left="426" w:hanging="426"/>
        <w:jc w:val="both"/>
        <w:rPr>
          <w:b/>
          <w:i/>
        </w:rPr>
      </w:pPr>
      <w:r>
        <w:rPr>
          <w:b/>
        </w:rPr>
        <w:t>2.3Γ2.</w:t>
      </w:r>
      <w:r>
        <w:rPr>
          <w:b/>
        </w:rPr>
        <w:tab/>
      </w:r>
      <w:r>
        <w:rPr>
          <w:b/>
          <w:i/>
        </w:rPr>
        <w:t>Οδηγίες Εγκατάστασης Οπτικής καλωδ</w:t>
      </w:r>
      <w:r w:rsidR="00D3215D">
        <w:rPr>
          <w:b/>
          <w:i/>
        </w:rPr>
        <w:t>ίωσης μέσω φρεατίου ανελκυστήρα</w:t>
      </w:r>
      <w:r>
        <w:rPr>
          <w:b/>
          <w:i/>
        </w:rPr>
        <w:t xml:space="preserve"> </w:t>
      </w:r>
    </w:p>
    <w:p w:rsidR="00653B82" w:rsidRDefault="00653B82" w:rsidP="00D3215D">
      <w:pPr>
        <w:spacing w:after="0" w:line="240" w:lineRule="auto"/>
        <w:ind w:left="426" w:hanging="426"/>
        <w:jc w:val="both"/>
        <w:rPr>
          <w:b/>
          <w:i/>
        </w:rPr>
      </w:pPr>
      <w:r>
        <w:rPr>
          <w:b/>
          <w:i/>
        </w:rPr>
        <w:t>2.3Γ3.</w:t>
      </w:r>
      <w:r>
        <w:rPr>
          <w:b/>
          <w:i/>
        </w:rPr>
        <w:tab/>
        <w:t xml:space="preserve">Οδηγίες εγκατάστασης εναερίου δικτύου </w:t>
      </w:r>
    </w:p>
    <w:p w:rsidR="00653B82" w:rsidRPr="00D3215D" w:rsidRDefault="00653B82" w:rsidP="00D3215D">
      <w:pPr>
        <w:spacing w:after="0" w:line="240" w:lineRule="auto"/>
        <w:ind w:left="426" w:hanging="426"/>
        <w:jc w:val="both"/>
        <w:rPr>
          <w:b/>
          <w:i/>
        </w:rPr>
      </w:pPr>
      <w:r>
        <w:rPr>
          <w:b/>
          <w:i/>
        </w:rPr>
        <w:t>2.3Γ4.</w:t>
      </w:r>
      <w:r>
        <w:rPr>
          <w:b/>
          <w:i/>
        </w:rPr>
        <w:tab/>
        <w:t xml:space="preserve">Οδηγίες Οπτικών μετρήσεων σε </w:t>
      </w:r>
      <w:r>
        <w:rPr>
          <w:b/>
          <w:i/>
          <w:lang w:val="en-US"/>
        </w:rPr>
        <w:t>PON</w:t>
      </w:r>
      <w:r w:rsidRPr="000B320C">
        <w:rPr>
          <w:b/>
          <w:i/>
        </w:rPr>
        <w:t xml:space="preserve"> </w:t>
      </w:r>
      <w:r w:rsidR="00D3215D">
        <w:rPr>
          <w:b/>
          <w:i/>
        </w:rPr>
        <w:t>δίκτυο</w:t>
      </w:r>
    </w:p>
    <w:p w:rsidR="00653B82" w:rsidRPr="00D3215D" w:rsidRDefault="00653B82" w:rsidP="00D3215D">
      <w:pPr>
        <w:spacing w:after="0" w:line="240" w:lineRule="auto"/>
        <w:ind w:left="426" w:hanging="426"/>
        <w:jc w:val="both"/>
      </w:pPr>
      <w:r>
        <w:rPr>
          <w:b/>
          <w:i/>
        </w:rPr>
        <w:lastRenderedPageBreak/>
        <w:t>2.3Γ5.</w:t>
      </w:r>
      <w:r w:rsidR="00D3215D" w:rsidRPr="00D23228">
        <w:rPr>
          <w:b/>
          <w:i/>
        </w:rPr>
        <w:tab/>
      </w:r>
      <w:r>
        <w:rPr>
          <w:b/>
          <w:i/>
        </w:rPr>
        <w:t xml:space="preserve">Οδηγίες για την </w:t>
      </w:r>
      <w:r w:rsidR="00D3215D">
        <w:rPr>
          <w:b/>
          <w:i/>
        </w:rPr>
        <w:t>αποτύπωση των εργασιών</w:t>
      </w:r>
    </w:p>
    <w:p w:rsidR="00653B82" w:rsidRPr="00D23228" w:rsidRDefault="00D3215D" w:rsidP="00D3215D">
      <w:pPr>
        <w:spacing w:after="0" w:line="240" w:lineRule="auto"/>
        <w:ind w:left="426" w:hanging="426"/>
        <w:jc w:val="both"/>
        <w:rPr>
          <w:b/>
          <w:i/>
        </w:rPr>
      </w:pPr>
      <w:r>
        <w:rPr>
          <w:b/>
          <w:i/>
        </w:rPr>
        <w:t>2.3Γ6.</w:t>
      </w:r>
      <w:r>
        <w:rPr>
          <w:b/>
          <w:i/>
        </w:rPr>
        <w:tab/>
        <w:t>Οδηγίες Επιμετρήσεων</w:t>
      </w:r>
    </w:p>
    <w:p w:rsidR="00653B82" w:rsidRPr="00D23228" w:rsidRDefault="00D3215D" w:rsidP="00D3215D">
      <w:pPr>
        <w:spacing w:after="0" w:line="240" w:lineRule="auto"/>
        <w:ind w:left="426" w:hanging="426"/>
        <w:jc w:val="both"/>
        <w:rPr>
          <w:b/>
        </w:rPr>
      </w:pPr>
      <w:r>
        <w:rPr>
          <w:b/>
          <w:i/>
        </w:rPr>
        <w:t>2.3Γ7.</w:t>
      </w:r>
      <w:r>
        <w:rPr>
          <w:b/>
          <w:i/>
        </w:rPr>
        <w:tab/>
        <w:t>Οδηγίες Χρήσης Υλικών</w:t>
      </w:r>
    </w:p>
    <w:p w:rsidR="00653B82" w:rsidRDefault="00653B82" w:rsidP="00D3215D">
      <w:pPr>
        <w:spacing w:before="200"/>
        <w:ind w:left="283" w:hanging="283"/>
      </w:pPr>
      <w:r>
        <w:rPr>
          <w:b/>
        </w:rPr>
        <w:t>2.4.</w:t>
      </w:r>
      <w:r>
        <w:rPr>
          <w:b/>
        </w:rPr>
        <w:tab/>
        <w:t>Τιμοκατάλογος Παρεχόμενων Υλικών</w:t>
      </w:r>
      <w:r w:rsidRPr="006E2AA9">
        <w:rPr>
          <w:b/>
        </w:rPr>
        <w:t xml:space="preserve"> </w:t>
      </w:r>
      <w:r w:rsidRPr="006E2AA9">
        <w:t>(Προσάρτημα 4 Παραρτήματος  2</w:t>
      </w:r>
      <w:r>
        <w:t>)</w:t>
      </w:r>
    </w:p>
    <w:p w:rsidR="00653B82" w:rsidRDefault="00653B82" w:rsidP="00D3215D">
      <w:pPr>
        <w:spacing w:after="0"/>
        <w:ind w:left="284" w:hanging="284"/>
        <w:rPr>
          <w:i/>
        </w:rPr>
      </w:pPr>
      <w:r>
        <w:rPr>
          <w:b/>
        </w:rPr>
        <w:t>2.5</w:t>
      </w:r>
      <w:r>
        <w:rPr>
          <w:b/>
        </w:rPr>
        <w:tab/>
      </w:r>
      <w:r w:rsidR="00D3215D" w:rsidRPr="00D3215D">
        <w:rPr>
          <w:b/>
        </w:rPr>
        <w:tab/>
      </w:r>
      <w:r>
        <w:rPr>
          <w:b/>
        </w:rPr>
        <w:t xml:space="preserve">Πρότυπα Έγγραφα </w:t>
      </w:r>
      <w:r w:rsidRPr="006E2AA9">
        <w:t>(Προσάρτημα 5.1 έως 5.</w:t>
      </w:r>
      <w:r>
        <w:t>5</w:t>
      </w:r>
      <w:r w:rsidRPr="006E2AA9">
        <w:t xml:space="preserve"> Παραρτήματος  2</w:t>
      </w:r>
      <w:r w:rsidRPr="006E2AA9">
        <w:rPr>
          <w:i/>
        </w:rPr>
        <w:t>)</w:t>
      </w:r>
      <w:r>
        <w:rPr>
          <w:i/>
        </w:rPr>
        <w:t xml:space="preserve">. </w:t>
      </w:r>
    </w:p>
    <w:p w:rsidR="00653B82" w:rsidRPr="00A15C5A" w:rsidRDefault="00653B82" w:rsidP="00D3215D">
      <w:pPr>
        <w:tabs>
          <w:tab w:val="left" w:pos="426"/>
        </w:tabs>
        <w:spacing w:after="0"/>
        <w:ind w:left="283" w:hanging="283"/>
        <w:rPr>
          <w:i/>
        </w:rPr>
      </w:pPr>
      <w:r w:rsidRPr="00A15C5A">
        <w:rPr>
          <w:b/>
        </w:rPr>
        <w:t>2.5.1.</w:t>
      </w:r>
      <w:r w:rsidRPr="00A15C5A">
        <w:rPr>
          <w:b/>
        </w:rPr>
        <w:tab/>
      </w:r>
      <w:r w:rsidRPr="00A15C5A">
        <w:rPr>
          <w:i/>
        </w:rPr>
        <w:t xml:space="preserve">Τεχνική Επιθεώρηση Κτιρίου – </w:t>
      </w:r>
      <w:proofErr w:type="spellStart"/>
      <w:r w:rsidRPr="00A15C5A">
        <w:rPr>
          <w:i/>
        </w:rPr>
        <w:t>FttH</w:t>
      </w:r>
      <w:proofErr w:type="spellEnd"/>
      <w:r w:rsidRPr="00A15C5A">
        <w:rPr>
          <w:i/>
        </w:rPr>
        <w:t xml:space="preserve"> </w:t>
      </w:r>
      <w:proofErr w:type="spellStart"/>
      <w:r w:rsidRPr="00A15C5A">
        <w:rPr>
          <w:i/>
        </w:rPr>
        <w:t>Retail</w:t>
      </w:r>
      <w:proofErr w:type="spellEnd"/>
      <w:r w:rsidRPr="00A15C5A">
        <w:rPr>
          <w:i/>
        </w:rPr>
        <w:t xml:space="preserve"> </w:t>
      </w:r>
      <w:proofErr w:type="spellStart"/>
      <w:r w:rsidRPr="00A15C5A">
        <w:rPr>
          <w:i/>
        </w:rPr>
        <w:t>Wholesale</w:t>
      </w:r>
      <w:proofErr w:type="spellEnd"/>
      <w:r w:rsidRPr="00A15C5A">
        <w:rPr>
          <w:i/>
        </w:rPr>
        <w:t xml:space="preserve">., </w:t>
      </w:r>
    </w:p>
    <w:p w:rsidR="00653B82" w:rsidRPr="00A15C5A" w:rsidRDefault="00653B82" w:rsidP="00D3215D">
      <w:pPr>
        <w:tabs>
          <w:tab w:val="left" w:pos="426"/>
        </w:tabs>
        <w:spacing w:after="0"/>
        <w:ind w:left="283" w:hanging="283"/>
        <w:rPr>
          <w:i/>
        </w:rPr>
      </w:pPr>
      <w:r w:rsidRPr="00A15C5A">
        <w:rPr>
          <w:b/>
        </w:rPr>
        <w:t>2.5.2.</w:t>
      </w:r>
      <w:r w:rsidRPr="00A15C5A">
        <w:rPr>
          <w:b/>
        </w:rPr>
        <w:tab/>
      </w:r>
      <w:r w:rsidRPr="00A15C5A">
        <w:rPr>
          <w:i/>
        </w:rPr>
        <w:t>Έκθεση Τεχνικής Επιθεώρησης Κτιρίου Έντυπο για Διαχειριστή,</w:t>
      </w:r>
    </w:p>
    <w:p w:rsidR="00653B82" w:rsidRPr="00A15C5A" w:rsidRDefault="00653B82" w:rsidP="00D3215D">
      <w:pPr>
        <w:tabs>
          <w:tab w:val="left" w:pos="426"/>
        </w:tabs>
        <w:spacing w:after="0"/>
        <w:ind w:left="283" w:hanging="283"/>
        <w:rPr>
          <w:i/>
        </w:rPr>
      </w:pPr>
      <w:r w:rsidRPr="00A15C5A">
        <w:rPr>
          <w:b/>
        </w:rPr>
        <w:t>2.5.3.</w:t>
      </w:r>
      <w:r w:rsidRPr="00A15C5A">
        <w:rPr>
          <w:b/>
        </w:rPr>
        <w:tab/>
      </w:r>
      <w:r w:rsidRPr="00A15C5A">
        <w:rPr>
          <w:i/>
        </w:rPr>
        <w:t xml:space="preserve">Φύλλο Απολογισμού FTTH Β Φάση, </w:t>
      </w:r>
    </w:p>
    <w:p w:rsidR="00653B82" w:rsidRPr="00A15C5A" w:rsidRDefault="00653B82" w:rsidP="00D3215D">
      <w:pPr>
        <w:tabs>
          <w:tab w:val="left" w:pos="426"/>
        </w:tabs>
        <w:spacing w:after="0"/>
        <w:ind w:left="283" w:hanging="283"/>
        <w:rPr>
          <w:i/>
        </w:rPr>
      </w:pPr>
      <w:r w:rsidRPr="00A15C5A">
        <w:rPr>
          <w:b/>
        </w:rPr>
        <w:t>2.5.4.</w:t>
      </w:r>
      <w:r w:rsidRPr="00A15C5A">
        <w:rPr>
          <w:b/>
        </w:rPr>
        <w:tab/>
      </w:r>
      <w:r w:rsidRPr="00A15C5A">
        <w:rPr>
          <w:i/>
        </w:rPr>
        <w:t xml:space="preserve">Δελτίο εργασιών – </w:t>
      </w:r>
      <w:proofErr w:type="spellStart"/>
      <w:r w:rsidRPr="00A15C5A">
        <w:rPr>
          <w:i/>
        </w:rPr>
        <w:t>FttH</w:t>
      </w:r>
      <w:proofErr w:type="spellEnd"/>
      <w:r w:rsidRPr="00A15C5A">
        <w:rPr>
          <w:i/>
        </w:rPr>
        <w:t xml:space="preserve"> </w:t>
      </w:r>
      <w:proofErr w:type="spellStart"/>
      <w:r w:rsidRPr="00A15C5A">
        <w:rPr>
          <w:i/>
        </w:rPr>
        <w:t>Wholebuy</w:t>
      </w:r>
      <w:proofErr w:type="spellEnd"/>
    </w:p>
    <w:p w:rsidR="00653B82" w:rsidRPr="00A15C5A" w:rsidRDefault="00653B82" w:rsidP="00D3215D">
      <w:pPr>
        <w:tabs>
          <w:tab w:val="left" w:pos="426"/>
        </w:tabs>
        <w:spacing w:after="0"/>
        <w:ind w:left="283" w:hanging="283"/>
        <w:rPr>
          <w:i/>
        </w:rPr>
      </w:pPr>
      <w:r w:rsidRPr="00A15C5A">
        <w:rPr>
          <w:b/>
        </w:rPr>
        <w:t>2.5.5.</w:t>
      </w:r>
      <w:r w:rsidRPr="00A15C5A">
        <w:rPr>
          <w:b/>
        </w:rPr>
        <w:tab/>
      </w:r>
      <w:r w:rsidRPr="00A15C5A">
        <w:rPr>
          <w:i/>
        </w:rPr>
        <w:t xml:space="preserve">Δελτίο εργασιών – </w:t>
      </w:r>
      <w:proofErr w:type="spellStart"/>
      <w:r w:rsidRPr="00A15C5A">
        <w:rPr>
          <w:i/>
          <w:lang w:val="en-US"/>
        </w:rPr>
        <w:t>FttH</w:t>
      </w:r>
      <w:proofErr w:type="spellEnd"/>
      <w:r w:rsidRPr="00A15C5A">
        <w:rPr>
          <w:i/>
        </w:rPr>
        <w:t xml:space="preserve"> </w:t>
      </w:r>
      <w:r w:rsidRPr="00A15C5A">
        <w:rPr>
          <w:i/>
          <w:lang w:val="en-US"/>
        </w:rPr>
        <w:t>Retail</w:t>
      </w:r>
      <w:r w:rsidRPr="00A15C5A">
        <w:rPr>
          <w:i/>
        </w:rPr>
        <w:t xml:space="preserve"> </w:t>
      </w:r>
      <w:r w:rsidRPr="00A15C5A">
        <w:rPr>
          <w:i/>
          <w:lang w:val="en-US"/>
        </w:rPr>
        <w:t>Wholesale</w:t>
      </w:r>
    </w:p>
    <w:p w:rsidR="00653B82" w:rsidRPr="00A15C5A" w:rsidRDefault="00653B82" w:rsidP="00186992">
      <w:pPr>
        <w:tabs>
          <w:tab w:val="left" w:pos="426"/>
        </w:tabs>
        <w:spacing w:after="0"/>
        <w:ind w:left="283" w:hanging="283"/>
        <w:rPr>
          <w:i/>
        </w:rPr>
      </w:pPr>
    </w:p>
    <w:p w:rsidR="00653B82" w:rsidRDefault="00653B82" w:rsidP="00186992">
      <w:pPr>
        <w:ind w:left="284" w:hanging="283"/>
        <w:rPr>
          <w:b/>
          <w:color w:val="FF0000"/>
        </w:rPr>
      </w:pPr>
      <w:r w:rsidRPr="00934A4E">
        <w:rPr>
          <w:b/>
        </w:rPr>
        <w:t>2.6</w:t>
      </w:r>
      <w:r w:rsidRPr="00934A4E">
        <w:rPr>
          <w:b/>
        </w:rPr>
        <w:tab/>
      </w:r>
      <w:r w:rsidR="00186992" w:rsidRPr="00186992">
        <w:rPr>
          <w:b/>
        </w:rPr>
        <w:tab/>
      </w:r>
      <w:r w:rsidRPr="00934A4E">
        <w:rPr>
          <w:b/>
        </w:rPr>
        <w:t xml:space="preserve">Πλαίσιο Λειτουργίας </w:t>
      </w:r>
      <w:proofErr w:type="spellStart"/>
      <w:r w:rsidRPr="00934A4E">
        <w:rPr>
          <w:b/>
        </w:rPr>
        <w:t>Logistics</w:t>
      </w:r>
      <w:proofErr w:type="spellEnd"/>
      <w:r w:rsidRPr="00934A4E">
        <w:rPr>
          <w:b/>
        </w:rPr>
        <w:t xml:space="preserve"> </w:t>
      </w:r>
      <w:r w:rsidRPr="00934A4E">
        <w:t>(Προσάρτημα 6 Παραρτήματος 2)</w:t>
      </w:r>
    </w:p>
    <w:p w:rsidR="00653B82" w:rsidRDefault="00653B82" w:rsidP="00D3215D">
      <w:pPr>
        <w:spacing w:after="0"/>
        <w:ind w:left="283" w:hanging="425"/>
      </w:pPr>
      <w:r>
        <w:rPr>
          <w:b/>
        </w:rPr>
        <w:t>3.</w:t>
      </w:r>
      <w:r>
        <w:rPr>
          <w:b/>
        </w:rPr>
        <w:tab/>
        <w:t>Παράρτημα 3</w:t>
      </w:r>
    </w:p>
    <w:p w:rsidR="00186992" w:rsidRDefault="00186992" w:rsidP="00186992">
      <w:pPr>
        <w:spacing w:after="0" w:line="240" w:lineRule="auto"/>
        <w:ind w:left="142" w:hanging="284"/>
      </w:pPr>
      <w:r>
        <w:t>-</w:t>
      </w:r>
      <w:r w:rsidRPr="00186992">
        <w:tab/>
      </w:r>
      <w:r>
        <w:t>ΟΡΟΙ  ΓΙΑ  ΤΗΝ ΑΣΦΑΛΕΙΑ ΚΑΙ ΤΗΝ ΥΓΕΙΑ ΚΑΤΑ ΤΗΝ ΕΡΓΑΣΙΑ ΚΑΤΑ ΤΗ ΔΙΑΡΚΕΙΑ TΩΝ ΑΝΑΤΙΘΕΜΕΝΩΝ ΕΡΓΑΣΙΩΝ, ΥΠΟΕΡΓΩΝ, ΤΜΗΜΑΤΩΝ ΥΠΟΕΡΓΩΝ ΣΕ ΕΡΓΟΛΑΒΟΥΣ</w:t>
      </w:r>
    </w:p>
    <w:p w:rsidR="00186992" w:rsidRDefault="00186992" w:rsidP="00186992">
      <w:pPr>
        <w:spacing w:after="0" w:line="240" w:lineRule="auto"/>
        <w:ind w:left="142" w:hanging="284"/>
      </w:pPr>
      <w:r>
        <w:t>-</w:t>
      </w:r>
      <w:r w:rsidRPr="00186992">
        <w:tab/>
      </w:r>
      <w:r>
        <w:t>ΥΠΟΧΡΕΩΣΕΙΣ ΠΟΥ ΠΡΟΚΥΠΤΟΥΝ ΑΠΟ ΤΗΝ ΠΟΛΙΤΙΚΗ ΑΣΦΑΛΕΙΑΣ ΤΗΛΕΠΙΚΟΙΝΩΝΙΑΚΟΥ ΔΙΚΤΥΟΥ ΚΑΙ ΔΙΑΣΦΑΛΙΣΗΣ ΑΠΟΡΡΗΤΟΥ</w:t>
      </w:r>
    </w:p>
    <w:p w:rsidR="00653B82" w:rsidRDefault="00186992" w:rsidP="00186992">
      <w:pPr>
        <w:spacing w:line="240" w:lineRule="auto"/>
        <w:ind w:left="142" w:hanging="284"/>
      </w:pPr>
      <w:r>
        <w:t>-</w:t>
      </w:r>
      <w:r w:rsidRPr="00186992">
        <w:tab/>
      </w:r>
      <w:r>
        <w:t>ΥΠΟΧΡΕΩΣΕΙΣ ΑΝΑΔΟΧΟΥ ΓΙΑ ΤΑ ΑΠΟΒΛΗΤΑ ΕΚΣΚΑΦΩΝ ΚΑΤΑΣΚΕΥΩΝ ΚΑΙ ΚΑΤΕΔΑΦΙΣΕΩΝ (ΑΕΚΚ)</w:t>
      </w:r>
    </w:p>
    <w:p w:rsidR="00653B82" w:rsidRDefault="00653B82" w:rsidP="00653B82">
      <w:pPr>
        <w:spacing w:after="0" w:line="240" w:lineRule="auto"/>
        <w:ind w:left="142" w:hanging="284"/>
        <w:rPr>
          <w:rFonts w:ascii="Arial" w:eastAsia="Calibri" w:hAnsi="Arial" w:cs="Arial"/>
          <w:b/>
        </w:rPr>
      </w:pPr>
      <w:r>
        <w:rPr>
          <w:b/>
        </w:rPr>
        <w:t>4.</w:t>
      </w:r>
      <w:r>
        <w:rPr>
          <w:b/>
        </w:rPr>
        <w:tab/>
        <w:t xml:space="preserve">Παράρτημα 4 </w:t>
      </w:r>
    </w:p>
    <w:p w:rsidR="00653B82" w:rsidRDefault="00653B82" w:rsidP="00653B82">
      <w:pPr>
        <w:ind w:left="-142"/>
      </w:pPr>
      <w:r w:rsidRPr="00CB1AD8">
        <w:rPr>
          <w:b/>
        </w:rPr>
        <w:t>Ασφάλιση του Έργου</w:t>
      </w:r>
      <w:r w:rsidRPr="00CB1AD8">
        <w:t xml:space="preserve"> </w:t>
      </w:r>
      <w:r>
        <w:t>αναφέρονται το ύψος ασφάλισης, οι  απαιτούμενες καλύψεις, τα ελάχιστα όρια αποζημιώσεων καθώς και οι ειδικές διατάξεις ασφάλισης κατά παντός κινδύνου εργολάβου.</w:t>
      </w:r>
    </w:p>
    <w:p w:rsidR="00653B82" w:rsidRDefault="00653B82" w:rsidP="00653B82">
      <w:pPr>
        <w:tabs>
          <w:tab w:val="left" w:pos="142"/>
        </w:tabs>
        <w:spacing w:after="0" w:line="240" w:lineRule="auto"/>
        <w:ind w:left="-142"/>
        <w:rPr>
          <w:b/>
        </w:rPr>
      </w:pPr>
      <w:r>
        <w:rPr>
          <w:b/>
        </w:rPr>
        <w:t>5.</w:t>
      </w:r>
      <w:r>
        <w:rPr>
          <w:b/>
        </w:rPr>
        <w:tab/>
        <w:t>Παράρτημα 5</w:t>
      </w:r>
    </w:p>
    <w:p w:rsidR="00653B82" w:rsidRDefault="00653B82" w:rsidP="00653B82">
      <w:pPr>
        <w:ind w:left="-142"/>
        <w:rPr>
          <w:rFonts w:ascii="Arial" w:eastAsia="Calibri" w:hAnsi="Arial" w:cs="Arial"/>
        </w:rPr>
      </w:pPr>
      <w:r>
        <w:rPr>
          <w:b/>
        </w:rPr>
        <w:t xml:space="preserve"> </w:t>
      </w:r>
      <w:r w:rsidRPr="006E2AA9">
        <w:rPr>
          <w:b/>
        </w:rPr>
        <w:t>Υπόδειγμα Υπεύθυνης Δήλωσης FTTH (Β’ &amp; Γ’ Φάσης)</w:t>
      </w:r>
      <w:r>
        <w:t xml:space="preserve">  αναγράφονται οι βασικές υποχρεώσεις του εργολάβου έναντι των οποίων δεσμεύεται με την Υπεύθυνη Δήλωση.</w:t>
      </w:r>
    </w:p>
    <w:p w:rsidR="00653B82" w:rsidRDefault="00653B82" w:rsidP="00653B82">
      <w:pPr>
        <w:tabs>
          <w:tab w:val="left" w:pos="142"/>
        </w:tabs>
        <w:spacing w:after="0" w:line="240" w:lineRule="auto"/>
        <w:ind w:left="-142"/>
        <w:rPr>
          <w:b/>
        </w:rPr>
      </w:pPr>
      <w:r>
        <w:rPr>
          <w:b/>
        </w:rPr>
        <w:t>6.</w:t>
      </w:r>
      <w:r>
        <w:rPr>
          <w:b/>
        </w:rPr>
        <w:tab/>
        <w:t>Παράρτημα 6</w:t>
      </w:r>
    </w:p>
    <w:p w:rsidR="00653B82" w:rsidRDefault="00653B82" w:rsidP="00653B82">
      <w:pPr>
        <w:ind w:left="-142"/>
      </w:pPr>
      <w:r>
        <w:t>Υπόδειγμα Εγγυητικής  Επιστολής Καλής Εκτέλεσης</w:t>
      </w:r>
    </w:p>
    <w:p w:rsidR="00653B82" w:rsidRDefault="00653B82" w:rsidP="00653B82">
      <w:pPr>
        <w:tabs>
          <w:tab w:val="left" w:pos="142"/>
        </w:tabs>
        <w:spacing w:after="0" w:line="240" w:lineRule="auto"/>
        <w:ind w:left="-142"/>
        <w:rPr>
          <w:b/>
        </w:rPr>
      </w:pPr>
      <w:r>
        <w:rPr>
          <w:b/>
        </w:rPr>
        <w:t>7.</w:t>
      </w:r>
      <w:r>
        <w:rPr>
          <w:b/>
        </w:rPr>
        <w:tab/>
        <w:t>Παράρτημα 7</w:t>
      </w:r>
    </w:p>
    <w:p w:rsidR="00B14E84" w:rsidRPr="00D23228" w:rsidRDefault="00653B82" w:rsidP="00D23228">
      <w:pPr>
        <w:ind w:left="-142"/>
      </w:pPr>
      <w:r w:rsidRPr="00D36EEA">
        <w:rPr>
          <w:b/>
        </w:rPr>
        <w:t xml:space="preserve">CDPA </w:t>
      </w:r>
      <w:r w:rsidRPr="00D36EEA">
        <w:t>(Σύμβαση Επεξεργασίας Δεδομένων Προσωπικού Χαρακτήρα για Λογαριασμό του Υπεύθυνου Επεξεργασίας)</w:t>
      </w:r>
    </w:p>
    <w:p w:rsidR="005C00AA" w:rsidRPr="00760B72" w:rsidRDefault="00D23228" w:rsidP="005C00AA">
      <w:pPr>
        <w:ind w:left="-142"/>
        <w:jc w:val="both"/>
      </w:pPr>
      <w:r>
        <w:rPr>
          <w:b/>
        </w:rPr>
        <w:t>Σημείωση</w:t>
      </w:r>
      <w:r w:rsidRPr="00D23228">
        <w:rPr>
          <w:b/>
        </w:rPr>
        <w:t xml:space="preserve">: </w:t>
      </w:r>
      <w:r>
        <w:t>Στις Τεχνικές Προδιαγραφές – Οδηγίες (</w:t>
      </w:r>
      <w:r w:rsidRPr="00D23228">
        <w:t>Προσαρτήματα 3Γ1-7 Παραρτήματος  2</w:t>
      </w:r>
      <w:r>
        <w:t>)</w:t>
      </w:r>
      <w:r w:rsidRPr="00D23228">
        <w:t xml:space="preserve"> </w:t>
      </w:r>
      <w:r>
        <w:t xml:space="preserve">καθώς και στα πρότυπα έγγραφα  </w:t>
      </w:r>
      <w:r w:rsidRPr="00D23228">
        <w:t xml:space="preserve">(Προσαρτήματα </w:t>
      </w:r>
      <w:r>
        <w:t>2.5.</w:t>
      </w:r>
      <w:r w:rsidRPr="00D23228">
        <w:t>1</w:t>
      </w:r>
      <w:r>
        <w:t xml:space="preserve"> </w:t>
      </w:r>
      <w:r w:rsidRPr="00D23228">
        <w:t>-</w:t>
      </w:r>
      <w:r>
        <w:t xml:space="preserve"> 2.5.5</w:t>
      </w:r>
      <w:r w:rsidRPr="00D23228">
        <w:t xml:space="preserve"> Παραρτήματος  2)</w:t>
      </w:r>
      <w:r w:rsidR="00AB445A">
        <w:t xml:space="preserve"> μ</w:t>
      </w:r>
      <w:r w:rsidR="00760B72" w:rsidRPr="00D23228">
        <w:t>ε την κατάληξη</w:t>
      </w:r>
      <w:r w:rsidR="00760B72">
        <w:t xml:space="preserve"> </w:t>
      </w:r>
      <w:r w:rsidR="00760B72" w:rsidRPr="00D23228">
        <w:rPr>
          <w:b/>
        </w:rPr>
        <w:t>_</w:t>
      </w:r>
      <w:r w:rsidR="00760B72" w:rsidRPr="00AB445A">
        <w:rPr>
          <w:b/>
          <w:lang w:val="en-US"/>
        </w:rPr>
        <w:t>v</w:t>
      </w:r>
      <w:r w:rsidR="00760B72" w:rsidRPr="00AB445A">
        <w:rPr>
          <w:b/>
        </w:rPr>
        <w:t>0</w:t>
      </w:r>
      <w:r w:rsidR="00760B72" w:rsidRPr="00D23228">
        <w:rPr>
          <w:b/>
        </w:rPr>
        <w:t>.</w:t>
      </w:r>
      <w:r w:rsidR="00760B72" w:rsidRPr="00D23228">
        <w:rPr>
          <w:b/>
          <w:lang w:val="en-US"/>
        </w:rPr>
        <w:t>tender</w:t>
      </w:r>
      <w:r w:rsidR="00760B72" w:rsidRPr="00D23228">
        <w:rPr>
          <w:b/>
        </w:rPr>
        <w:t xml:space="preserve"> </w:t>
      </w:r>
      <w:r w:rsidR="00760B72" w:rsidRPr="00760B72">
        <w:t>αποτυπώνεται</w:t>
      </w:r>
      <w:r w:rsidR="00760B72">
        <w:rPr>
          <w:b/>
        </w:rPr>
        <w:t xml:space="preserve"> </w:t>
      </w:r>
      <w:r w:rsidR="00760B72">
        <w:t>η έκδοση των εγγράφων της Σύμβασης ενώ υπάρχουν και όλες οι μεταγενέστερες εκδόσεις με την αντίστοιχη κατάληξη</w:t>
      </w:r>
      <w:r w:rsidR="00AB445A" w:rsidRPr="00D23228">
        <w:rPr>
          <w:b/>
        </w:rPr>
        <w:t>_</w:t>
      </w:r>
      <w:r w:rsidR="00AB445A" w:rsidRPr="00D23228">
        <w:rPr>
          <w:b/>
          <w:lang w:val="en-US"/>
        </w:rPr>
        <w:t>v</w:t>
      </w:r>
      <w:r w:rsidR="00AB445A">
        <w:rPr>
          <w:b/>
        </w:rPr>
        <w:t>.</w:t>
      </w:r>
      <w:r w:rsidR="00AB445A" w:rsidRPr="00AB445A">
        <w:rPr>
          <w:b/>
          <w:color w:val="FF0000"/>
          <w:lang w:val="en-US"/>
        </w:rPr>
        <w:t>X</w:t>
      </w:r>
      <w:r w:rsidR="00AB445A" w:rsidRPr="00D23228">
        <w:rPr>
          <w:b/>
        </w:rPr>
        <w:t>.</w:t>
      </w:r>
      <w:r w:rsidR="00AB445A" w:rsidRPr="00AB445A">
        <w:rPr>
          <w:b/>
          <w:color w:val="FF0000"/>
          <w:lang w:val="en-US"/>
        </w:rPr>
        <w:t>X</w:t>
      </w:r>
      <w:r w:rsidR="00760B72">
        <w:t>.</w:t>
      </w:r>
    </w:p>
    <w:p w:rsidR="00D23228" w:rsidRPr="00D23228" w:rsidRDefault="00D23228" w:rsidP="00D23228">
      <w:pPr>
        <w:ind w:left="-142"/>
        <w:jc w:val="both"/>
      </w:pPr>
      <w:bookmarkStart w:id="0" w:name="_GoBack"/>
      <w:bookmarkEnd w:id="0"/>
    </w:p>
    <w:p w:rsidR="00B14E84" w:rsidRPr="004F5FD4" w:rsidRDefault="00B14E84"/>
    <w:sectPr w:rsidR="00B14E84" w:rsidRPr="004F5FD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997597"/>
    <w:multiLevelType w:val="hybridMultilevel"/>
    <w:tmpl w:val="8D90745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FD4"/>
    <w:rsid w:val="00186992"/>
    <w:rsid w:val="00280B81"/>
    <w:rsid w:val="003B3828"/>
    <w:rsid w:val="003C0BFC"/>
    <w:rsid w:val="003C1A14"/>
    <w:rsid w:val="004B57BD"/>
    <w:rsid w:val="004F5FD4"/>
    <w:rsid w:val="00526E27"/>
    <w:rsid w:val="00536F79"/>
    <w:rsid w:val="005C00AA"/>
    <w:rsid w:val="00653B82"/>
    <w:rsid w:val="00760B72"/>
    <w:rsid w:val="007D31CE"/>
    <w:rsid w:val="008A1435"/>
    <w:rsid w:val="008B3B86"/>
    <w:rsid w:val="009351F5"/>
    <w:rsid w:val="00A12CC7"/>
    <w:rsid w:val="00A543B6"/>
    <w:rsid w:val="00A941FF"/>
    <w:rsid w:val="00AB445A"/>
    <w:rsid w:val="00B14E84"/>
    <w:rsid w:val="00B40AB7"/>
    <w:rsid w:val="00C331DA"/>
    <w:rsid w:val="00D23228"/>
    <w:rsid w:val="00D3215D"/>
    <w:rsid w:val="00DB06DB"/>
    <w:rsid w:val="00DF7101"/>
    <w:rsid w:val="00ED685E"/>
    <w:rsid w:val="00F34CED"/>
    <w:rsid w:val="00F3618C"/>
    <w:rsid w:val="00F91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0B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0B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2289</TotalTime>
  <Pages>2</Pages>
  <Words>640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OTE</Company>
  <LinksUpToDate>false</LinksUpToDate>
  <CharactersWithSpaces>4089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Pavlou Athanasios</dc:creator>
  <cp:lastModifiedBy>Pavlou Athanasios</cp:lastModifiedBy>
  <cp:revision>7</cp:revision>
  <dcterms:created xsi:type="dcterms:W3CDTF">2019-03-20T13:58:00Z</dcterms:created>
  <dcterms:modified xsi:type="dcterms:W3CDTF">2019-09-11T10:52:00Z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2126128388</vt:i4>
  </property>
</Properties>
</file>